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F1F32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2CEB74F1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76B70242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</w:t>
      </w:r>
    </w:p>
    <w:p w14:paraId="360CF03C">
      <w:pPr>
        <w:autoSpaceDE/>
        <w:autoSpaceDN/>
        <w:spacing w:line="560" w:lineRule="exact"/>
        <w:jc w:val="center"/>
        <w:rPr>
          <w:rFonts w:ascii="仿宋" w:hAnsi="仿宋" w:eastAsia="仿宋" w:cstheme="minorBidi"/>
          <w:b/>
          <w:bCs/>
          <w:spacing w:val="-4"/>
          <w:kern w:val="2"/>
          <w:sz w:val="36"/>
          <w:szCs w:val="36"/>
        </w:rPr>
      </w:pPr>
    </w:p>
    <w:p w14:paraId="260EEA92">
      <w:pPr>
        <w:autoSpaceDE/>
        <w:autoSpaceDN/>
        <w:spacing w:line="560" w:lineRule="exact"/>
        <w:ind w:firstLine="1320" w:firstLineChars="300"/>
        <w:rPr>
          <w:rFonts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 xml:space="preserve">  </w:t>
      </w:r>
      <w:r>
        <w:rPr>
          <w:rFonts w:ascii="方正小标宋简体" w:hAnsi="方正小标宋简体" w:eastAsia="方正小标宋简体" w:cs="方正小标宋简体"/>
          <w:kern w:val="2"/>
          <w:sz w:val="44"/>
          <w:szCs w:val="44"/>
        </w:rPr>
        <w:t>嘉兴市秀水高级中学</w:t>
      </w:r>
    </w:p>
    <w:p w14:paraId="3F58CD34">
      <w:pPr>
        <w:autoSpaceDE/>
        <w:autoSpaceDN/>
        <w:spacing w:line="560" w:lineRule="exact"/>
        <w:rPr>
          <w:rFonts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kern w:val="2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5</w:t>
      </w:r>
      <w:r>
        <w:rPr>
          <w:rFonts w:ascii="方正小标宋简体" w:hAnsi="方正小标宋简体" w:eastAsia="方正小标宋简体" w:cs="方正小标宋简体"/>
          <w:kern w:val="2"/>
          <w:sz w:val="44"/>
          <w:szCs w:val="44"/>
        </w:rPr>
        <w:t>年播音主持特长生测试评分标准</w:t>
      </w:r>
    </w:p>
    <w:p w14:paraId="02789309">
      <w:pPr>
        <w:autoSpaceDE/>
        <w:autoSpaceDN/>
        <w:spacing w:line="560" w:lineRule="exact"/>
        <w:jc w:val="center"/>
        <w:rPr>
          <w:rFonts w:ascii="仿宋" w:hAnsi="仿宋" w:eastAsia="仿宋" w:cstheme="minorBidi"/>
          <w:b/>
          <w:bCs/>
          <w:spacing w:val="-4"/>
          <w:kern w:val="2"/>
          <w:sz w:val="36"/>
          <w:szCs w:val="36"/>
        </w:rPr>
        <w:sectPr>
          <w:pgSz w:w="11910" w:h="16840"/>
          <w:pgMar w:top="1440" w:right="1140" w:bottom="1460" w:left="1300" w:header="0" w:footer="1271" w:gutter="0"/>
          <w:cols w:equalWidth="0" w:num="2">
            <w:col w:w="1356" w:space="45"/>
            <w:col w:w="8069"/>
          </w:cols>
        </w:sectPr>
      </w:pPr>
    </w:p>
    <w:p w14:paraId="389E275F">
      <w:pPr>
        <w:autoSpaceDE/>
        <w:autoSpaceDN/>
        <w:spacing w:line="500" w:lineRule="exact"/>
        <w:ind w:firstLine="641"/>
        <w:jc w:val="both"/>
        <w:rPr>
          <w:rFonts w:ascii="黑体" w:hAnsi="黑体" w:eastAsia="黑体" w:cs="仿宋_GB2312"/>
          <w:kern w:val="2"/>
          <w:sz w:val="32"/>
          <w:szCs w:val="32"/>
        </w:rPr>
      </w:pPr>
      <w:r>
        <w:rPr>
          <w:rFonts w:ascii="黑体" w:hAnsi="黑体" w:eastAsia="黑体" w:cs="仿宋_GB2312"/>
          <w:kern w:val="2"/>
          <w:sz w:val="32"/>
          <w:szCs w:val="32"/>
        </w:rPr>
        <w:t xml:space="preserve">一、普通话语音： 25 分 </w:t>
      </w:r>
    </w:p>
    <w:p w14:paraId="4BA39E98">
      <w:pPr>
        <w:autoSpaceDE/>
        <w:autoSpaceDN/>
        <w:spacing w:line="500" w:lineRule="exact"/>
        <w:ind w:firstLine="641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A.准确，无错音。23-25 分</w:t>
      </w:r>
    </w:p>
    <w:p w14:paraId="5804B9B3">
      <w:pPr>
        <w:autoSpaceDE/>
        <w:autoSpaceDN/>
        <w:spacing w:line="500" w:lineRule="exact"/>
        <w:ind w:firstLine="641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B.较准确，有个别错音。20-22 分</w:t>
      </w:r>
    </w:p>
    <w:p w14:paraId="18CE9DC5">
      <w:pPr>
        <w:autoSpaceDE/>
        <w:autoSpaceDN/>
        <w:spacing w:line="500" w:lineRule="exact"/>
        <w:ind w:firstLine="641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C.基本标准，有较多错音。17-19 分</w:t>
      </w:r>
    </w:p>
    <w:p w14:paraId="136C54AA">
      <w:pPr>
        <w:autoSpaceDE/>
        <w:autoSpaceDN/>
        <w:spacing w:line="500" w:lineRule="exact"/>
        <w:ind w:firstLine="641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D.不太标准，有较多错音。16-18 分</w:t>
      </w:r>
    </w:p>
    <w:p w14:paraId="704434C8">
      <w:pPr>
        <w:autoSpaceDE/>
        <w:autoSpaceDN/>
        <w:spacing w:line="500" w:lineRule="exact"/>
        <w:ind w:firstLine="641"/>
        <w:jc w:val="both"/>
        <w:rPr>
          <w:rFonts w:ascii="黑体" w:hAnsi="黑体" w:eastAsia="黑体" w:cs="仿宋_GB2312"/>
          <w:kern w:val="2"/>
          <w:sz w:val="32"/>
          <w:szCs w:val="32"/>
        </w:rPr>
      </w:pPr>
      <w:r>
        <w:rPr>
          <w:rFonts w:ascii="黑体" w:hAnsi="黑体" w:eastAsia="黑体" w:cs="仿宋_GB2312"/>
          <w:kern w:val="2"/>
          <w:sz w:val="32"/>
          <w:szCs w:val="32"/>
        </w:rPr>
        <w:t>二、吐字发声：25 分</w:t>
      </w:r>
    </w:p>
    <w:p w14:paraId="4511B9F5">
      <w:pPr>
        <w:autoSpaceDE/>
        <w:autoSpaceDN/>
        <w:spacing w:line="500" w:lineRule="exact"/>
        <w:ind w:firstLine="641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A.吐字清晰，音色优美。23-25 分</w:t>
      </w:r>
    </w:p>
    <w:p w14:paraId="023F8AB6">
      <w:pPr>
        <w:autoSpaceDE/>
        <w:autoSpaceDN/>
        <w:spacing w:line="500" w:lineRule="exact"/>
        <w:ind w:firstLine="641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B.吐字较清楚，音色较好。20-22 分</w:t>
      </w:r>
    </w:p>
    <w:p w14:paraId="66E29865">
      <w:pPr>
        <w:autoSpaceDE/>
        <w:autoSpaceDN/>
        <w:spacing w:line="500" w:lineRule="exact"/>
        <w:ind w:firstLine="641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C.吐字基本清楚，音色一般。17-19 分</w:t>
      </w:r>
    </w:p>
    <w:p w14:paraId="33D93FDF">
      <w:pPr>
        <w:autoSpaceDE/>
        <w:autoSpaceDN/>
        <w:spacing w:line="500" w:lineRule="exact"/>
        <w:ind w:firstLine="641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D.吐字不太清楚，音色较差。16-18 分</w:t>
      </w:r>
    </w:p>
    <w:p w14:paraId="7F1013D3">
      <w:pPr>
        <w:autoSpaceDE/>
        <w:autoSpaceDN/>
        <w:spacing w:line="500" w:lineRule="exact"/>
        <w:ind w:firstLine="641"/>
        <w:jc w:val="both"/>
        <w:rPr>
          <w:rFonts w:ascii="黑体" w:hAnsi="黑体" w:eastAsia="黑体" w:cs="仿宋_GB2312"/>
          <w:kern w:val="2"/>
          <w:sz w:val="32"/>
          <w:szCs w:val="32"/>
        </w:rPr>
      </w:pPr>
      <w:r>
        <w:rPr>
          <w:rFonts w:ascii="黑体" w:hAnsi="黑体" w:eastAsia="黑体" w:cs="仿宋_GB2312"/>
          <w:kern w:val="2"/>
          <w:sz w:val="32"/>
          <w:szCs w:val="32"/>
        </w:rPr>
        <w:t>三、语言表达与思维反应：25 分</w:t>
      </w:r>
    </w:p>
    <w:p w14:paraId="57F5C999">
      <w:pPr>
        <w:autoSpaceDE/>
        <w:autoSpaceDN/>
        <w:spacing w:line="500" w:lineRule="exact"/>
        <w:ind w:firstLine="641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A.语言流畅，表达精彩，思想深刻，反应敏捷。23-25 分</w:t>
      </w:r>
    </w:p>
    <w:p w14:paraId="5C9F9C67">
      <w:pPr>
        <w:autoSpaceDE/>
        <w:autoSpaceDN/>
        <w:spacing w:line="500" w:lineRule="exact"/>
        <w:ind w:firstLine="641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B.语言通畅，表达准确，思路清晰，反应较快。20-22 分</w:t>
      </w:r>
    </w:p>
    <w:p w14:paraId="0CB10539">
      <w:pPr>
        <w:autoSpaceDE/>
        <w:autoSpaceDN/>
        <w:spacing w:line="500" w:lineRule="exact"/>
        <w:ind w:firstLine="641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C.语言基本通顺，表达基本准确，思路基本清楚，反应一般。17-19 分</w:t>
      </w:r>
    </w:p>
    <w:p w14:paraId="68FDE12F">
      <w:pPr>
        <w:autoSpaceDE/>
        <w:autoSpaceDN/>
        <w:spacing w:line="500" w:lineRule="exact"/>
        <w:ind w:firstLine="641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D.语言不太通顺，表达不太准确，思维比较混乱，反应迟钝。16-18 分</w:t>
      </w:r>
    </w:p>
    <w:p w14:paraId="78F9289F">
      <w:pPr>
        <w:autoSpaceDE/>
        <w:autoSpaceDN/>
        <w:spacing w:line="500" w:lineRule="exact"/>
        <w:ind w:firstLine="641"/>
        <w:jc w:val="both"/>
        <w:rPr>
          <w:rFonts w:ascii="黑体" w:hAnsi="黑体" w:eastAsia="黑体" w:cs="仿宋_GB2312"/>
          <w:kern w:val="2"/>
          <w:sz w:val="32"/>
          <w:szCs w:val="32"/>
        </w:rPr>
      </w:pPr>
      <w:r>
        <w:rPr>
          <w:rFonts w:ascii="黑体" w:hAnsi="黑体" w:eastAsia="黑体" w:cs="仿宋_GB2312"/>
          <w:kern w:val="2"/>
          <w:sz w:val="32"/>
          <w:szCs w:val="32"/>
        </w:rPr>
        <w:t>四、形象仪表：25 分</w:t>
      </w:r>
    </w:p>
    <w:p w14:paraId="729D0B21">
      <w:pPr>
        <w:autoSpaceDE/>
        <w:autoSpaceDN/>
        <w:spacing w:line="500" w:lineRule="exact"/>
        <w:ind w:firstLine="641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A.形象端庄，仪态优美。23-25 分</w:t>
      </w:r>
    </w:p>
    <w:p w14:paraId="2A748583">
      <w:pPr>
        <w:autoSpaceDE/>
        <w:autoSpaceDN/>
        <w:spacing w:line="500" w:lineRule="exact"/>
        <w:ind w:firstLine="641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B.形象良好，仪态大方。20-22 分</w:t>
      </w:r>
    </w:p>
    <w:p w14:paraId="597CF10D">
      <w:pPr>
        <w:autoSpaceDE/>
        <w:autoSpaceDN/>
        <w:spacing w:line="500" w:lineRule="exact"/>
        <w:ind w:firstLine="641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C.形象一般，仪态尚可。17-19 分</w:t>
      </w:r>
    </w:p>
    <w:p w14:paraId="048A6707">
      <w:pPr>
        <w:autoSpaceDE/>
        <w:autoSpaceDN/>
        <w:spacing w:line="500" w:lineRule="exact"/>
        <w:ind w:firstLine="641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D.形象较差，仪态失当。16-18 分总分 100 分。</w:t>
      </w:r>
    </w:p>
    <w:p w14:paraId="321A06CA">
      <w:pPr>
        <w:autoSpaceDE/>
        <w:autoSpaceDN/>
        <w:spacing w:line="560" w:lineRule="exact"/>
        <w:ind w:firstLine="64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  <w:sectPr>
          <w:type w:val="continuous"/>
          <w:pgSz w:w="11910" w:h="16840"/>
          <w:pgMar w:top="1380" w:right="1140" w:bottom="1135" w:left="1300" w:header="720" w:footer="720" w:gutter="0"/>
          <w:cols w:space="720" w:num="1"/>
        </w:sectPr>
      </w:pPr>
    </w:p>
    <w:p w14:paraId="2B340C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AF1C67"/>
    <w:rsid w:val="3CAF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2025-06-03T04:58:00Z</dcterms:created>
  <dc:creator>峰之我</dc:creator>
  <cp:lastModifiedBy>峰之我</cp:lastModifiedBy>
  <dcterms:modified xsi:type="dcterms:W3CDTF">2025-06-03T04:59:00Z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13E21C81516D4213858510DAF14B16B3_11</vt:lpwstr>
  </property>
  <property fmtid="{D5CDD505-2E9C-101B-9397-08002B2CF9AE}" pid="4" name="KSOTemplateDocerSaveRecord">
    <vt:lpwstr>eyJoZGlkIjoiZDVmYzMzODg0NGQyNDhlMzJlMjZkYWM2MzhjOWViN2EiLCJ1c2VySWQiOiI0MjA4NDg1MDkifQ==</vt:lpwstr>
  </property>
</Properties>
</file>